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B5" w:rsidRDefault="00DD57B5" w:rsidP="00DD57B5">
      <w:pPr>
        <w:tabs>
          <w:tab w:val="left" w:pos="1145"/>
        </w:tabs>
        <w:rPr>
          <w:rFonts w:asciiTheme="majorHAnsi" w:hAnsiTheme="majorHAnsi" w:cs="Times New Roman"/>
        </w:rPr>
      </w:pPr>
      <w:r>
        <w:rPr>
          <w:rFonts w:asciiTheme="majorHAnsi" w:hAnsiTheme="majorHAnsi" w:cs="Times New Roman"/>
        </w:rPr>
        <w:t>Station 2 Protocol – The Six Phases of Eating (verbatim ) (Fletcher, 2017)</w:t>
      </w:r>
    </w:p>
    <w:p w:rsidR="00DD57B5" w:rsidRDefault="00DD57B5" w:rsidP="00DD57B5">
      <w:pPr>
        <w:tabs>
          <w:tab w:val="left" w:pos="1145"/>
        </w:tabs>
        <w:rPr>
          <w:rFonts w:asciiTheme="majorHAnsi" w:hAnsiTheme="majorHAnsi" w:cs="Times New Roman"/>
        </w:rPr>
      </w:pPr>
    </w:p>
    <w:p w:rsidR="00DD57B5" w:rsidRDefault="00DD57B5" w:rsidP="00DD57B5">
      <w:pPr>
        <w:tabs>
          <w:tab w:val="left" w:pos="1145"/>
        </w:tabs>
        <w:rPr>
          <w:rFonts w:asciiTheme="majorHAnsi" w:hAnsiTheme="majorHAnsi" w:cs="Times New Roman"/>
        </w:rPr>
      </w:pPr>
      <w:r>
        <w:rPr>
          <w:rFonts w:asciiTheme="majorHAnsi" w:hAnsiTheme="majorHAnsi" w:cs="Times New Roman"/>
          <w:noProof/>
        </w:rPr>
        <w:drawing>
          <wp:inline distT="0" distB="0" distL="0" distR="0">
            <wp:extent cx="5938092" cy="21866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8-10-24 14.29.31.png"/>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61423" cy="2195287"/>
                    </a:xfrm>
                    <a:prstGeom prst="rect">
                      <a:avLst/>
                    </a:prstGeom>
                  </pic:spPr>
                </pic:pic>
              </a:graphicData>
            </a:graphic>
          </wp:inline>
        </w:drawing>
      </w:r>
    </w:p>
    <w:p w:rsidR="00DD57B5" w:rsidRDefault="00DD57B5" w:rsidP="00DD57B5">
      <w:pPr>
        <w:pStyle w:val="ListParagraph"/>
        <w:numPr>
          <w:ilvl w:val="0"/>
          <w:numId w:val="1"/>
        </w:numPr>
        <w:tabs>
          <w:tab w:val="left" w:pos="1145"/>
        </w:tabs>
        <w:jc w:val="both"/>
        <w:rPr>
          <w:rFonts w:asciiTheme="majorHAnsi" w:hAnsiTheme="majorHAnsi" w:cs="Times New Roman"/>
        </w:rPr>
      </w:pPr>
      <w:r w:rsidRPr="009A04BC">
        <w:rPr>
          <w:rFonts w:asciiTheme="majorHAnsi" w:hAnsiTheme="majorHAnsi" w:cs="Times New Roman"/>
          <w:b/>
        </w:rPr>
        <w:t>Non-eating</w:t>
      </w:r>
      <w:r w:rsidRPr="004A3F73">
        <w:rPr>
          <w:rFonts w:asciiTheme="majorHAnsi" w:hAnsiTheme="majorHAnsi" w:cs="Times New Roman"/>
        </w:rPr>
        <w:t xml:space="preserve">. In this phase, a person would not eat. There is no physical sense of hunger present. This would be represented by a hunger/fullness rating of 0. </w:t>
      </w:r>
      <w:r>
        <w:rPr>
          <w:rFonts w:asciiTheme="majorHAnsi" w:hAnsiTheme="majorHAnsi" w:cs="Times New Roman"/>
        </w:rPr>
        <w:t>If hunger were present, the individual would move to the preparation phase.</w:t>
      </w:r>
    </w:p>
    <w:p w:rsidR="00DD57B5" w:rsidRDefault="00DD57B5" w:rsidP="00DD57B5">
      <w:pPr>
        <w:pStyle w:val="ListParagraph"/>
        <w:numPr>
          <w:ilvl w:val="0"/>
          <w:numId w:val="1"/>
        </w:numPr>
        <w:tabs>
          <w:tab w:val="left" w:pos="1145"/>
        </w:tabs>
        <w:jc w:val="both"/>
        <w:rPr>
          <w:rFonts w:asciiTheme="majorHAnsi" w:hAnsiTheme="majorHAnsi" w:cs="Times New Roman"/>
        </w:rPr>
      </w:pPr>
      <w:r w:rsidRPr="009A04BC">
        <w:rPr>
          <w:rFonts w:asciiTheme="majorHAnsi" w:hAnsiTheme="majorHAnsi" w:cs="Times New Roman"/>
          <w:b/>
        </w:rPr>
        <w:t>Preparation</w:t>
      </w:r>
      <w:r>
        <w:rPr>
          <w:rFonts w:asciiTheme="majorHAnsi" w:hAnsiTheme="majorHAnsi" w:cs="Times New Roman"/>
        </w:rPr>
        <w:t xml:space="preserve">. This phase involves the selection of what to eat. It is a daunting task. If hunger is present, there may be a desire to snack before a meal. However, hunger may not always be present – for example, when food shopping for the week. Many people like engaging in meal preparation when hunger is slight or not present, because they find they are better able to make choices that are balanced and that nourish the body. </w:t>
      </w:r>
    </w:p>
    <w:p w:rsidR="00DD57B5" w:rsidRDefault="00DD57B5" w:rsidP="00DD57B5">
      <w:pPr>
        <w:pStyle w:val="ListParagraph"/>
        <w:numPr>
          <w:ilvl w:val="0"/>
          <w:numId w:val="1"/>
        </w:numPr>
        <w:tabs>
          <w:tab w:val="left" w:pos="1145"/>
        </w:tabs>
        <w:jc w:val="both"/>
        <w:rPr>
          <w:rFonts w:asciiTheme="majorHAnsi" w:hAnsiTheme="majorHAnsi" w:cs="Times New Roman"/>
        </w:rPr>
      </w:pPr>
      <w:r w:rsidRPr="009A04BC">
        <w:rPr>
          <w:rFonts w:asciiTheme="majorHAnsi" w:hAnsiTheme="majorHAnsi" w:cs="Times New Roman"/>
          <w:b/>
        </w:rPr>
        <w:t>Pause</w:t>
      </w:r>
      <w:r>
        <w:rPr>
          <w:rFonts w:asciiTheme="majorHAnsi" w:hAnsiTheme="majorHAnsi" w:cs="Times New Roman"/>
        </w:rPr>
        <w:t xml:space="preserve">. This phase happens before eating. It is connected with you physical sense of hunger, but the pause does more. It connects you with your intention for self-kindness – or at least to not harm yourself. </w:t>
      </w:r>
    </w:p>
    <w:p w:rsidR="00DD57B5" w:rsidRDefault="00DD57B5" w:rsidP="00DD57B5">
      <w:pPr>
        <w:pStyle w:val="ListParagraph"/>
        <w:numPr>
          <w:ilvl w:val="0"/>
          <w:numId w:val="1"/>
        </w:numPr>
        <w:tabs>
          <w:tab w:val="left" w:pos="1145"/>
        </w:tabs>
        <w:jc w:val="both"/>
        <w:rPr>
          <w:rFonts w:asciiTheme="majorHAnsi" w:hAnsiTheme="majorHAnsi" w:cs="Times New Roman"/>
        </w:rPr>
      </w:pPr>
      <w:r w:rsidRPr="009A04BC">
        <w:rPr>
          <w:rFonts w:asciiTheme="majorHAnsi" w:hAnsiTheme="majorHAnsi" w:cs="Times New Roman"/>
          <w:b/>
        </w:rPr>
        <w:t>Eating</w:t>
      </w:r>
      <w:r>
        <w:rPr>
          <w:rFonts w:asciiTheme="majorHAnsi" w:hAnsiTheme="majorHAnsi" w:cs="Times New Roman"/>
        </w:rPr>
        <w:t xml:space="preserve">. Awareness of your level of hunger (or fullness) is present. While eating, notice your direct sensory experience: sight, sound, smell, taste, touch, or how something feels. Keep in mind that your sensory experience also involves your body, such as hunger, fullness, satiety, feelings of energy, fatigue, wellness, or illness. </w:t>
      </w:r>
    </w:p>
    <w:p w:rsidR="00DD57B5" w:rsidRDefault="00DD57B5" w:rsidP="00DD57B5">
      <w:pPr>
        <w:pStyle w:val="ListParagraph"/>
        <w:numPr>
          <w:ilvl w:val="0"/>
          <w:numId w:val="1"/>
        </w:numPr>
        <w:tabs>
          <w:tab w:val="left" w:pos="1145"/>
        </w:tabs>
        <w:jc w:val="both"/>
        <w:rPr>
          <w:rFonts w:asciiTheme="majorHAnsi" w:hAnsiTheme="majorHAnsi" w:cs="Times New Roman"/>
        </w:rPr>
      </w:pPr>
      <w:r w:rsidRPr="009A04BC">
        <w:rPr>
          <w:rFonts w:asciiTheme="majorHAnsi" w:hAnsiTheme="majorHAnsi" w:cs="Times New Roman"/>
          <w:b/>
        </w:rPr>
        <w:t>End of meal</w:t>
      </w:r>
      <w:r>
        <w:rPr>
          <w:rFonts w:asciiTheme="majorHAnsi" w:hAnsiTheme="majorHAnsi" w:cs="Times New Roman"/>
        </w:rPr>
        <w:t xml:space="preserve">. In this phase, you are aware that your physical hunger has ended and that fullness has started to emerge. If you keep eating, fullness will increase from the level of 1 (slight) to 4-6 (comfortable). If you continue eating, the level will increase past comfort to an uncomfortable level 7+. </w:t>
      </w:r>
    </w:p>
    <w:p w:rsidR="00AF19ED" w:rsidRDefault="00DD57B5" w:rsidP="00DD57B5">
      <w:pPr>
        <w:rPr>
          <w:rFonts w:asciiTheme="majorHAnsi" w:hAnsiTheme="majorHAnsi" w:cs="Times New Roman"/>
        </w:rPr>
      </w:pPr>
      <w:r w:rsidRPr="009A04BC">
        <w:rPr>
          <w:rFonts w:asciiTheme="majorHAnsi" w:hAnsiTheme="majorHAnsi" w:cs="Times New Roman"/>
          <w:b/>
        </w:rPr>
        <w:t>Clean up and return to non-eating</w:t>
      </w:r>
      <w:r>
        <w:rPr>
          <w:rFonts w:asciiTheme="majorHAnsi" w:hAnsiTheme="majorHAnsi" w:cs="Times New Roman"/>
        </w:rPr>
        <w:t>. In this phase you have some level of fullness, which is likely why you stopped eating. However, it is also likely you are surrounded by sensory temptation. This make the Clean-Up Phase different from the Non-Eating Phase because it requires an additional awareness of the environmental cues that may prompt a person to keep eating, which is called Mindless Eating.</w:t>
      </w:r>
    </w:p>
    <w:p w:rsidR="00DD57B5" w:rsidRDefault="00DD57B5" w:rsidP="00DD57B5"/>
    <w:p w:rsidR="00DD57B5" w:rsidRDefault="00DD57B5" w:rsidP="00DD57B5"/>
    <w:p w:rsidR="00DD57B5" w:rsidRDefault="00DD57B5" w:rsidP="00DD57B5"/>
    <w:p w:rsidR="00DD57B5" w:rsidRDefault="00DD57B5" w:rsidP="00DD57B5"/>
    <w:p w:rsidR="00DD57B5" w:rsidRDefault="00DD57B5" w:rsidP="00DD57B5"/>
    <w:p w:rsidR="00DD57B5" w:rsidRDefault="00DD57B5" w:rsidP="00DD57B5"/>
    <w:p w:rsidR="00DD57B5" w:rsidRDefault="00DD57B5" w:rsidP="00DD57B5">
      <w:pPr>
        <w:tabs>
          <w:tab w:val="left" w:pos="1145"/>
        </w:tabs>
        <w:rPr>
          <w:rFonts w:asciiTheme="majorHAnsi" w:hAnsiTheme="majorHAnsi" w:cs="Times New Roman"/>
        </w:rPr>
      </w:pPr>
      <w:r>
        <w:rPr>
          <w:rFonts w:asciiTheme="majorHAnsi" w:hAnsiTheme="majorHAnsi" w:cs="Times New Roman"/>
        </w:rPr>
        <w:t>Station 2 Protocol – The Mindful Eating Map (verbatim) (Fletcher, 2017)</w:t>
      </w:r>
    </w:p>
    <w:p w:rsidR="00DD57B5" w:rsidRDefault="00DD57B5" w:rsidP="00DD57B5"/>
    <w:p w:rsidR="00DD57B5" w:rsidRDefault="00DD57B5" w:rsidP="00DD57B5">
      <w:r>
        <w:rPr>
          <w:rFonts w:asciiTheme="majorHAnsi" w:hAnsiTheme="majorHAnsi" w:cs="Times New Roman"/>
          <w:noProof/>
        </w:rPr>
        <w:drawing>
          <wp:inline distT="0" distB="0" distL="0" distR="0">
            <wp:extent cx="5422646" cy="779994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8-10-24 14.26.43.png"/>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8089" cy="7807773"/>
                    </a:xfrm>
                    <a:prstGeom prst="rect">
                      <a:avLst/>
                    </a:prstGeom>
                  </pic:spPr>
                </pic:pic>
              </a:graphicData>
            </a:graphic>
          </wp:inline>
        </w:drawing>
      </w:r>
      <w:bookmarkStart w:id="0" w:name="_GoBack"/>
      <w:bookmarkEnd w:id="0"/>
    </w:p>
    <w:p w:rsidR="00DD57B5" w:rsidRDefault="00DD57B5" w:rsidP="00DD57B5">
      <w:r>
        <w:rPr>
          <w:rFonts w:asciiTheme="majorHAnsi" w:hAnsiTheme="majorHAnsi" w:cs="Times New Roman"/>
          <w:noProof/>
        </w:rPr>
        <w:drawing>
          <wp:inline distT="0" distB="0" distL="0" distR="0">
            <wp:extent cx="5943600" cy="81108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8-10-24 14.27.06.pn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8110855"/>
                    </a:xfrm>
                    <a:prstGeom prst="rect">
                      <a:avLst/>
                    </a:prstGeom>
                  </pic:spPr>
                </pic:pic>
              </a:graphicData>
            </a:graphic>
          </wp:inline>
        </w:drawing>
      </w:r>
    </w:p>
    <w:p w:rsidR="00DD57B5" w:rsidRDefault="00DD57B5" w:rsidP="00DD57B5">
      <w:pPr>
        <w:tabs>
          <w:tab w:val="left" w:pos="1145"/>
        </w:tabs>
        <w:rPr>
          <w:rFonts w:asciiTheme="majorHAnsi" w:hAnsiTheme="majorHAnsi" w:cs="Times New Roman"/>
        </w:rPr>
      </w:pPr>
      <w:r>
        <w:rPr>
          <w:rFonts w:asciiTheme="majorHAnsi" w:hAnsiTheme="majorHAnsi" w:cs="Times New Roman"/>
        </w:rPr>
        <w:t xml:space="preserve">Station 2 Protocol – Hunger Scale (verbatim) (Fletcher, 2017). </w:t>
      </w:r>
    </w:p>
    <w:p w:rsidR="00DD57B5" w:rsidRDefault="00DD57B5" w:rsidP="00DD57B5"/>
    <w:p w:rsidR="00DD57B5" w:rsidRDefault="00DD57B5" w:rsidP="00DD57B5">
      <w:r>
        <w:rPr>
          <w:rFonts w:asciiTheme="majorHAnsi" w:hAnsiTheme="majorHAnsi" w:cs="Times New Roman"/>
          <w:noProof/>
        </w:rPr>
        <w:drawing>
          <wp:inline distT="0" distB="0" distL="0" distR="0">
            <wp:extent cx="5943600" cy="37546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8-10-24 14.41.47.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754649"/>
                    </a:xfrm>
                    <a:prstGeom prst="rect">
                      <a:avLst/>
                    </a:prstGeom>
                  </pic:spPr>
                </pic:pic>
              </a:graphicData>
            </a:graphic>
          </wp:inline>
        </w:drawing>
      </w:r>
    </w:p>
    <w:sectPr w:rsidR="00DD57B5" w:rsidSect="008A033E">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Light">
    <w:altName w:val="Times New Roman"/>
    <w:charset w:val="00"/>
    <w:family w:val="swiss"/>
    <w:pitch w:val="variable"/>
    <w:sig w:usb0="E0002AFF" w:usb1="C000247B" w:usb2="00000009" w:usb3="00000000" w:csb0="000001F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91CC7"/>
    <w:multiLevelType w:val="hybridMultilevel"/>
    <w:tmpl w:val="57A261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TrackMoves/>
  <w:defaultTabStop w:val="720"/>
  <w:characterSpacingControl w:val="doNotCompress"/>
  <w:compat/>
  <w:rsids>
    <w:rsidRoot w:val="00DD57B5"/>
    <w:rsid w:val="00294B4C"/>
    <w:rsid w:val="002A594A"/>
    <w:rsid w:val="008758B8"/>
    <w:rsid w:val="008A033E"/>
    <w:rsid w:val="009833E8"/>
    <w:rsid w:val="00AF19ED"/>
    <w:rsid w:val="00C30B29"/>
    <w:rsid w:val="00DD57B5"/>
  </w:rsids>
  <m:mathPr>
    <m:mathFont m:val="Noteworthy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B5"/>
    <w:pPr>
      <w:spacing w:after="0" w:line="240" w:lineRule="auto"/>
    </w:pPr>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DD57B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309</Words>
  <Characters>1762</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Smith</dc:creator>
  <cp:keywords/>
  <dc:description/>
  <cp:lastModifiedBy>ITSS Dept</cp:lastModifiedBy>
  <cp:revision>2</cp:revision>
  <dcterms:created xsi:type="dcterms:W3CDTF">2018-12-10T23:06:00Z</dcterms:created>
  <dcterms:modified xsi:type="dcterms:W3CDTF">2018-12-10T23:06:00Z</dcterms:modified>
</cp:coreProperties>
</file>